
<file path=[Content_Types].xml><?xml version="1.0" encoding="utf-8"?>
<Types xmlns="http://schemas.openxmlformats.org/package/2006/content-types">
  <Default Extension="xml" ContentType="application/xml"/>
  <Default Extension="png" ContentType="image/png"/>
  <Default Extension="jpeg" ContentType="image/jpeg"/>
  <Default Extension="bmp" ContentType="image/bmp"/>
  <Default Extension="jpg" ContentType="image/jpeg"/>
  <Default Extension="gif" ContentType="image/gif"/>
  <Default Extension="svg" ContentType="image/svg+xml"/>
  <Default Extension="rels" ContentType="application/vnd.openxmlformats-package.relationships+xml"/>
  <Default Extension="odttf" ContentType="application/vnd.openxmlformats-officedocument.obfuscatedFont"/>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body>
    <w:p w14:paraId="00000005">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rPr>
        <w:drawing xmlns:mc="http://schemas.openxmlformats.org/markup-compatibility/2006">
          <wp:inline>
            <wp:extent cx="2097405" cy="2097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9"/>
                    <a:srcRect/>
                    <a:stretch>
                      <a:fillRect/>
                    </a:stretch>
                  </pic:blipFill>
                  <pic:spPr>
                    <a:xfrm>
                      <a:off x="0" y="0"/>
                      <a:ext cx="2097405" cy="2097405"/>
                    </a:xfrm>
                    <a:prstGeom prst="rect">
                      <a:avLst/>
                    </a:prstGeom>
                  </pic:spPr>
                </pic:pic>
              </a:graphicData>
            </a:graphic>
          </wp:inline>
        </w:drawing>
      </w:r>
    </w:p>
    <w:p w14:paraId="00000006">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lang w:val="en-US"/>
        </w:rPr>
        <w:t>Identifying Emotional Strongholds Through Your Triggers</w:t>
      </w:r>
    </w:p>
    <w:p w14:paraId="00000007">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lang w:val="en-US"/>
        </w:rPr>
        <w:t>And how</w:t>
      </w:r>
      <w:r>
        <w:rPr>
          <w:rFonts w:ascii="Arial" w:cs="Arial" w:eastAsia="Arial" w:hAnsi="Arial"/>
          <w:b/>
          <w:bCs/>
          <w:color w:val="4a235a"/>
          <w:sz w:val="48"/>
          <w:szCs w:val="48"/>
          <w:lang w:val="en-US"/>
        </w:rPr>
        <w:t xml:space="preserve"> to renew your mind</w:t>
      </w:r>
    </w:p>
    <w:p w14:paraId="00000008">
      <w:pPr>
        <w:spacing w:before="480" w:beforeAutospacing="0" w:after="120" w:afterAutospacing="0"/>
        <w:jc w:val="center"/>
        <w:rPr>
          <w:rFonts w:ascii="Arial" w:cs="Arial" w:eastAsia="Arial" w:hAnsi="Arial"/>
          <w:b/>
          <w:bCs/>
          <w:color w:val="4a235a"/>
          <w:sz w:val="48"/>
          <w:szCs w:val="48"/>
        </w:rPr>
      </w:pPr>
    </w:p>
    <w:p w14:paraId="00000009">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lang w:val="en-US"/>
        </w:rPr>
        <w:t xml:space="preserve">By </w:t>
      </w:r>
    </w:p>
    <w:p w14:paraId="0000000A">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lang w:val="en-US"/>
        </w:rPr>
        <w:t>Judy Gregerson</w:t>
      </w:r>
    </w:p>
    <w:p w14:paraId="0000000B">
      <w:pPr>
        <w:spacing w:before="480" w:beforeAutospacing="0" w:after="120" w:afterAutospacing="0"/>
        <w:jc w:val="center"/>
        <w:rPr>
          <w:rFonts w:ascii="Arial" w:cs="Arial" w:eastAsia="Arial" w:hAnsi="Arial"/>
          <w:b/>
          <w:bCs/>
          <w:color w:val="4a235a"/>
          <w:sz w:val="48"/>
          <w:szCs w:val="48"/>
        </w:rPr>
      </w:pPr>
      <w:r>
        <w:rPr>
          <w:rStyle w:val="Hyperlink"/>
          <w:rFonts w:ascii="Arial" w:cs="Arial" w:eastAsia="Arial" w:hAnsi="Arial"/>
          <w:b/>
          <w:bCs/>
          <w:sz w:val="48"/>
          <w:szCs w:val="48"/>
          <w:lang w:val="en-US"/>
        </w:rPr>
        <w:fldChar w:fldCharType="begin"/>
      </w:r>
      <w:r>
        <w:rPr>
          <w:rStyle w:val="Hyperlink"/>
          <w:rFonts w:ascii="Arial" w:cs="Arial" w:eastAsia="Arial" w:hAnsi="Arial"/>
          <w:b/>
          <w:bCs/>
          <w:sz w:val="48"/>
          <w:szCs w:val="48"/>
          <w:lang w:val="en-US"/>
        </w:rPr>
        <w:instrText xml:space="preserve">HYPERLINK "http://www.strategiesforovercomers.com"</w:instrText>
      </w:r>
      <w:r>
        <w:rPr>
          <w:rStyle w:val="Hyperlink"/>
          <w:rFonts w:ascii="Arial" w:cs="Arial" w:eastAsia="Arial" w:hAnsi="Arial"/>
          <w:b/>
          <w:bCs/>
          <w:sz w:val="48"/>
          <w:szCs w:val="48"/>
          <w:lang w:val="en-US"/>
        </w:rPr>
        <w:fldChar w:fldCharType="separate"/>
      </w:r>
      <w:r>
        <w:rPr>
          <w:rStyle w:val="Hyperlink"/>
          <w:rFonts w:ascii="Arial" w:cs="Arial" w:eastAsia="Arial" w:hAnsi="Arial"/>
          <w:b/>
          <w:bCs/>
          <w:sz w:val="48"/>
          <w:szCs w:val="48"/>
          <w:lang w:val="en-US"/>
        </w:rPr>
        <w:t>www.strategiesforovercomers.com</w:t>
      </w:r>
      <w:r>
        <w:rPr>
          <w:rFonts w:ascii="Arial" w:cs="Arial" w:eastAsia="Arial" w:hAnsi="Arial"/>
          <w:b/>
          <w:bCs/>
          <w:color w:val="4a235a"/>
          <w:sz w:val="48"/>
          <w:szCs w:val="48"/>
        </w:rPr>
        <w:fldChar w:fldCharType="end"/>
      </w:r>
    </w:p>
    <w:p w14:paraId="0000000C">
      <w:pPr>
        <w:spacing w:before="480" w:beforeAutospacing="0" w:after="120" w:afterAutospacing="0"/>
        <w:jc w:val="center"/>
        <w:rPr>
          <w:rFonts w:ascii="Arial" w:cs="Arial" w:eastAsia="Arial" w:hAnsi="Arial"/>
          <w:b/>
          <w:bCs/>
          <w:color w:val="4a235a"/>
          <w:sz w:val="48"/>
          <w:szCs w:val="48"/>
        </w:rPr>
      </w:pPr>
      <w:r>
        <w:rPr>
          <w:rFonts w:ascii="Arial" w:cs="Arial" w:eastAsia="Arial" w:hAnsi="Arial"/>
          <w:b/>
          <w:bCs/>
          <w:color w:val="4a235a"/>
          <w:sz w:val="48"/>
          <w:szCs w:val="48"/>
          <w:lang w:val="en-US"/>
        </w:rPr>
        <w:t>425-315-6788</w:t>
      </w:r>
    </w:p>
    <w:p w14:paraId="0000000D">
      <w:pPr>
        <w:spacing w:before="480" w:beforeAutospacing="0" w:after="120" w:afterAutospacing="0"/>
        <w:jc w:val="center"/>
        <w:rPr>
          <w:rFonts w:ascii="Arial" w:cs="Arial" w:eastAsia="Arial" w:hAnsi="Arial"/>
          <w:b/>
          <w:bCs/>
          <w:color w:val="4a235a"/>
          <w:sz w:val="48"/>
          <w:szCs w:val="48"/>
        </w:rPr>
      </w:pPr>
    </w:p>
    <w:p w14:paraId="0000000E">
      <w:pPr>
        <w:spacing w:before="480" w:beforeAutospacing="0" w:after="120" w:afterAutospacing="0"/>
        <w:jc w:val="center"/>
        <w:rPr/>
      </w:pPr>
      <w:r>
        <w:rPr>
          <w:rFonts w:ascii="Arial" w:cs="Arial" w:eastAsia="Arial" w:hAnsi="Arial"/>
          <w:b/>
          <w:bCs/>
          <w:color w:val="4a235a"/>
          <w:sz w:val="48"/>
          <w:szCs w:val="48"/>
        </w:rPr>
        <w:t>What Is That Reaction Telling You?</w:t>
      </w:r>
    </w:p>
    <w:p w14:paraId="0000000F">
      <w:pPr>
        <w:spacing w:before="0" w:beforeAutospacing="0" w:after="80" w:afterAutospacing="0"/>
        <w:jc w:val="center"/>
        <w:rPr/>
      </w:pPr>
      <w:r>
        <w:rPr>
          <w:rFonts w:ascii="Arial" w:cs="Arial" w:eastAsia="Arial" w:hAnsi="Arial"/>
          <w:i/>
          <w:iCs/>
          <w:color w:val="6c3483"/>
          <w:sz w:val="26"/>
          <w:szCs w:val="26"/>
        </w:rPr>
        <w:t>Identifying Emotional Strongholds Through Your Triggers</w:t>
      </w:r>
    </w:p>
    <w:p w14:paraId="00000010">
      <w:pPr>
        <w:pBdr>
          <w:bottom w:val="single" w:color="6c3483" w:sz="6" w:space="1"/>
        </w:pBdr>
        <w:spacing w:before="0" w:beforeAutospacing="0" w:after="480" w:afterAutospacing="0"/>
        <w:jc w:val="center"/>
        <w:rPr/>
      </w:pPr>
      <w:r>
        <w:rPr>
          <w:sz w:val="24"/>
          <w:szCs w:val="24"/>
        </w:rPr>
        <w:t xml:space="preserve"> </w:t>
      </w:r>
    </w:p>
    <w:p w14:paraId="00000011">
      <w:pPr>
        <w:spacing w:before="240" w:beforeAutospacing="0" w:after="200" w:afterAutospacing="0"/>
        <w:rPr/>
      </w:pPr>
      <w:r>
        <w:rPr>
          <w:rFonts w:ascii="Georgia" w:cs="Georgia" w:eastAsia="Georgia" w:hAnsi="Georgia"/>
          <w:sz w:val="24"/>
          <w:szCs w:val="24"/>
        </w:rPr>
        <w:t>Have you ever snapped at someone and thought, “Where did that come from?” Or maybe you’ve gone quiet and withdrawn when someone criticized you, even gently. Perhaps certain situations leave you anxious, angry, or ashamed in ways that feel bigger than the moment warrants.</w:t>
      </w:r>
    </w:p>
    <w:p w14:paraId="00000012">
      <w:pPr>
        <w:spacing w:before="0" w:beforeAutospacing="0" w:after="200" w:afterAutospacing="0"/>
        <w:rPr/>
      </w:pPr>
      <w:r>
        <w:rPr>
          <w:rFonts w:ascii="Georgia" w:cs="Georgia" w:eastAsia="Georgia" w:hAnsi="Georgia"/>
          <w:sz w:val="24"/>
          <w:szCs w:val="24"/>
        </w:rPr>
        <w:t>Those reactions aren’t random. They’re clues. And if you’re willing to pay attention, they can lead you straight to the places where Jesus wants to bring freedom.</w:t>
      </w:r>
    </w:p>
    <w:p w14:paraId="00000013">
      <w:pPr>
        <w:spacing w:before="0" w:beforeAutospacing="0" w:after="200" w:afterAutospacing="0"/>
        <w:rPr/>
      </w:pPr>
      <w:r>
        <w:rPr>
          <w:rFonts w:ascii="Georgia" w:cs="Georgia" w:eastAsia="Georgia" w:hAnsi="Georgia"/>
          <w:sz w:val="24"/>
          <w:szCs w:val="24"/>
        </w:rPr>
        <w:t xml:space="preserve">The Bible calls these places </w:t>
      </w:r>
      <w:r>
        <w:rPr>
          <w:rFonts w:ascii="Georgia" w:cs="Georgia" w:eastAsia="Georgia" w:hAnsi="Georgia"/>
          <w:i/>
          <w:iCs/>
          <w:sz w:val="24"/>
          <w:szCs w:val="24"/>
        </w:rPr>
        <w:t>strongholds</w:t>
      </w:r>
      <w:r>
        <w:rPr>
          <w:rFonts w:ascii="Georgia" w:cs="Georgia" w:eastAsia="Georgia" w:hAnsi="Georgia"/>
          <w:sz w:val="24"/>
          <w:szCs w:val="24"/>
        </w:rPr>
        <w:t xml:space="preserve"> — deeply entrenched patterns of thinking and feeling that have taken root in our hearts, often without our realizing it. The good news? “The weapons we fight with are not the weapons of the world. On the contrary, they have divine power to demolish strongholds.” (2 Corinthians 10:4)</w:t>
      </w:r>
    </w:p>
    <w:p w14:paraId="00000014">
      <w:pPr>
        <w:pStyle w:val="Heading2"/>
        <w:rPr/>
      </w:pPr>
      <w:r>
        <w:rPr>
          <w:rFonts w:ascii="Arial" w:cs="Arial" w:eastAsia="Arial" w:hAnsi="Arial"/>
          <w:b/>
          <w:bCs/>
          <w:color w:val="6c3483"/>
          <w:sz w:val="26"/>
          <w:szCs w:val="26"/>
        </w:rPr>
        <w:t>Step One: Watch What Triggers You</w:t>
      </w:r>
    </w:p>
    <w:p w14:paraId="00000015">
      <w:pPr>
        <w:spacing w:before="0" w:beforeAutospacing="0" w:after="180" w:afterAutospacing="0"/>
        <w:rPr/>
      </w:pPr>
      <w:r>
        <w:rPr>
          <w:rFonts w:ascii="Georgia" w:cs="Georgia" w:eastAsia="Georgia" w:hAnsi="Georgia"/>
          <w:sz w:val="24"/>
          <w:szCs w:val="24"/>
        </w:rPr>
        <w:t>A trigger is any situation, word, or person that produces a reaction in you that feels disproportionate — or that you feel powerless to control. Common triggers include:</w:t>
      </w:r>
    </w:p>
    <w:p w14:paraId="00000016">
      <w:pPr>
        <w:spacing w:before="60" w:beforeAutospacing="0" w:after="60" w:afterAutospacing="0"/>
        <w:rPr/>
      </w:pPr>
      <w:r>
        <w:rPr>
          <w:rFonts w:ascii="Georgia" w:cs="Georgia" w:eastAsia="Georgia" w:hAnsi="Georgia"/>
          <w:sz w:val="24"/>
          <w:szCs w:val="24"/>
        </w:rPr>
        <w:t>•  Being corrected or criticized</w:t>
      </w:r>
    </w:p>
    <w:p w14:paraId="00000017">
      <w:pPr>
        <w:spacing w:before="60" w:beforeAutospacing="0" w:after="60" w:afterAutospacing="0"/>
        <w:rPr/>
      </w:pPr>
      <w:r>
        <w:rPr>
          <w:rFonts w:ascii="Georgia" w:cs="Georgia" w:eastAsia="Georgia" w:hAnsi="Georgia"/>
          <w:sz w:val="24"/>
          <w:szCs w:val="24"/>
        </w:rPr>
        <w:t>•  Feeling overlooked or left out</w:t>
      </w:r>
    </w:p>
    <w:p w14:paraId="00000018">
      <w:pPr>
        <w:spacing w:before="60" w:beforeAutospacing="0" w:after="60" w:afterAutospacing="0"/>
        <w:rPr/>
      </w:pPr>
      <w:r>
        <w:rPr>
          <w:rFonts w:ascii="Georgia" w:cs="Georgia" w:eastAsia="Georgia" w:hAnsi="Georgia"/>
          <w:sz w:val="24"/>
          <w:szCs w:val="24"/>
        </w:rPr>
        <w:t>•  Someone else succeeding where you have struggled</w:t>
      </w:r>
    </w:p>
    <w:p w14:paraId="00000019">
      <w:pPr>
        <w:spacing w:before="60" w:beforeAutospacing="0" w:after="60" w:afterAutospacing="0"/>
        <w:rPr/>
      </w:pPr>
      <w:r>
        <w:rPr>
          <w:rFonts w:ascii="Georgia" w:cs="Georgia" w:eastAsia="Georgia" w:hAnsi="Georgia"/>
          <w:sz w:val="24"/>
          <w:szCs w:val="24"/>
        </w:rPr>
        <w:t>•  Conflict or the threat of disapproval</w:t>
      </w:r>
    </w:p>
    <w:p w14:paraId="0000001A">
      <w:pPr>
        <w:spacing w:before="60" w:beforeAutospacing="0" w:after="60" w:afterAutospacing="0"/>
        <w:rPr/>
      </w:pPr>
      <w:r>
        <w:rPr>
          <w:rFonts w:ascii="Georgia" w:cs="Georgia" w:eastAsia="Georgia" w:hAnsi="Georgia"/>
          <w:sz w:val="24"/>
          <w:szCs w:val="24"/>
        </w:rPr>
        <w:t>•  Feeling out of control of a situation</w:t>
      </w:r>
    </w:p>
    <w:p w14:paraId="0000001B">
      <w:pPr>
        <w:spacing w:before="60" w:beforeAutospacing="0" w:after="180" w:afterAutospacing="0"/>
        <w:rPr/>
      </w:pPr>
      <w:r>
        <w:rPr>
          <w:rFonts w:ascii="Georgia" w:cs="Georgia" w:eastAsia="Georgia" w:hAnsi="Georgia"/>
          <w:sz w:val="24"/>
          <w:szCs w:val="24"/>
        </w:rPr>
        <w:t>•  Being asked to trust someone or something</w:t>
      </w:r>
    </w:p>
    <w:p w14:paraId="0000001C">
      <w:pPr>
        <w:spacing w:before="0" w:beforeAutospacing="0" w:after="200" w:afterAutospacing="0"/>
        <w:rPr/>
      </w:pPr>
      <w:r>
        <w:rPr>
          <w:rFonts w:ascii="Georgia" w:cs="Georgia" w:eastAsia="Georgia" w:hAnsi="Georgia"/>
          <w:sz w:val="24"/>
          <w:szCs w:val="24"/>
        </w:rPr>
        <w:t>Don’t judge yourself for what triggers you. Just notice it. Ask the Holy Spirit, “What just happened in me?” He is faithful to answer (John 16:13).</w:t>
      </w:r>
    </w:p>
    <w:p w14:paraId="0000001D">
      <w:pPr>
        <w:pStyle w:val="Heading2"/>
        <w:rPr/>
      </w:pPr>
      <w:r>
        <w:rPr>
          <w:rFonts w:ascii="Arial" w:cs="Arial" w:eastAsia="Arial" w:hAnsi="Arial"/>
          <w:b/>
          <w:bCs/>
          <w:color w:val="6c3483"/>
          <w:sz w:val="26"/>
          <w:szCs w:val="26"/>
        </w:rPr>
        <w:t>Step Two: Notice How You Respond</w:t>
      </w:r>
    </w:p>
    <w:p w14:paraId="0000001E">
      <w:pPr>
        <w:spacing w:before="0" w:beforeAutospacing="0" w:after="180" w:afterAutospacing="0"/>
        <w:rPr/>
      </w:pPr>
      <w:r>
        <w:rPr>
          <w:rFonts w:ascii="Georgia" w:cs="Georgia" w:eastAsia="Georgia" w:hAnsi="Georgia"/>
          <w:sz w:val="24"/>
          <w:szCs w:val="24"/>
        </w:rPr>
        <w:t>Our responses to triggers tend to fall into a few patterns. Do you recognize yourself in any of these?</w:t>
      </w:r>
    </w:p>
    <w:p w14:paraId="0000001F">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Fight: </w:t>
      </w:r>
      <w:r>
        <w:rPr>
          <w:rFonts w:ascii="Georgia" w:cs="Georgia" w:eastAsia="Georgia" w:hAnsi="Georgia"/>
          <w:sz w:val="24"/>
          <w:szCs w:val="24"/>
        </w:rPr>
        <w:t>You get defensive, angry, or controlling.</w:t>
      </w:r>
    </w:p>
    <w:p w14:paraId="00000020">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Flight: </w:t>
      </w:r>
      <w:r>
        <w:rPr>
          <w:rFonts w:ascii="Georgia" w:cs="Georgia" w:eastAsia="Georgia" w:hAnsi="Georgia"/>
          <w:sz w:val="24"/>
          <w:szCs w:val="24"/>
        </w:rPr>
        <w:t>You shut down, withdraw, or avoid.</w:t>
      </w:r>
    </w:p>
    <w:p w14:paraId="00000021">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Freeze: </w:t>
      </w:r>
      <w:r>
        <w:rPr>
          <w:rFonts w:ascii="Georgia" w:cs="Georgia" w:eastAsia="Georgia" w:hAnsi="Georgia"/>
          <w:sz w:val="24"/>
          <w:szCs w:val="24"/>
        </w:rPr>
        <w:t>You go numb, people-please, or become paralyzed.</w:t>
      </w:r>
    </w:p>
    <w:p w14:paraId="00000022">
      <w:pPr>
        <w:spacing w:before="60" w:beforeAutospacing="0" w:after="18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Overfunction: </w:t>
      </w:r>
      <w:r>
        <w:rPr>
          <w:rFonts w:ascii="Georgia" w:cs="Georgia" w:eastAsia="Georgia" w:hAnsi="Georgia"/>
          <w:sz w:val="24"/>
          <w:szCs w:val="24"/>
        </w:rPr>
        <w:t>You take over, fix, or perform to feel safe.</w:t>
      </w:r>
    </w:p>
    <w:p w14:paraId="00000023">
      <w:pPr>
        <w:spacing w:before="0" w:beforeAutospacing="0" w:after="200" w:afterAutospacing="0"/>
        <w:rPr/>
      </w:pPr>
      <w:r>
        <w:rPr>
          <w:rFonts w:ascii="Georgia" w:cs="Georgia" w:eastAsia="Georgia" w:hAnsi="Georgia"/>
          <w:sz w:val="24"/>
          <w:szCs w:val="24"/>
        </w:rPr>
        <w:t>Proverbs 4:23 says, “Above all else, guard your heart, for everything you do flows from it.” Your responses are flowing from somewhere. The response is a door — what’s behind it is the stronghold.</w:t>
      </w:r>
    </w:p>
    <w:p w14:paraId="00000024">
      <w:pPr>
        <w:pStyle w:val="Heading2"/>
        <w:rPr/>
      </w:pPr>
      <w:r>
        <w:rPr>
          <w:rFonts w:ascii="Arial" w:cs="Arial" w:eastAsia="Arial" w:hAnsi="Arial"/>
          <w:b/>
          <w:bCs/>
          <w:color w:val="6c3483"/>
          <w:sz w:val="26"/>
          <w:szCs w:val="26"/>
        </w:rPr>
        <w:t>Step Three: Pay Attention to How You Feel</w:t>
      </w:r>
    </w:p>
    <w:p w14:paraId="00000025">
      <w:pPr>
        <w:spacing w:before="0" w:beforeAutospacing="0" w:after="180" w:afterAutospacing="0"/>
        <w:rPr/>
      </w:pPr>
      <w:r>
        <w:rPr>
          <w:rFonts w:ascii="Georgia" w:cs="Georgia" w:eastAsia="Georgia" w:hAnsi="Georgia"/>
          <w:sz w:val="24"/>
          <w:szCs w:val="24"/>
        </w:rPr>
        <w:t>Beneath every trigger and every reaction is a feeling. Sometimes those feelings are buried so deep we’ve stopped noticing them. But they’re there. Ask yourself:</w:t>
      </w:r>
    </w:p>
    <w:p w14:paraId="00000026">
      <w:pPr>
        <w:spacing w:before="60" w:beforeAutospacing="0" w:after="60" w:afterAutospacing="0"/>
        <w:rPr/>
      </w:pPr>
      <w:r>
        <w:rPr>
          <w:rFonts w:ascii="Georgia" w:cs="Georgia" w:eastAsia="Georgia" w:hAnsi="Georgia"/>
          <w:sz w:val="24"/>
          <w:szCs w:val="24"/>
        </w:rPr>
        <w:t>•  Do I feel afraid? Of what?</w:t>
      </w:r>
    </w:p>
    <w:p w14:paraId="00000027">
      <w:pPr>
        <w:spacing w:before="60" w:beforeAutospacing="0" w:after="60" w:afterAutospacing="0"/>
        <w:rPr/>
      </w:pPr>
      <w:r>
        <w:rPr>
          <w:rFonts w:ascii="Georgia" w:cs="Georgia" w:eastAsia="Georgia" w:hAnsi="Georgia"/>
          <w:sz w:val="24"/>
          <w:szCs w:val="24"/>
        </w:rPr>
        <w:t>•  Do I feel ashamed? What does this say about me in my own mind?</w:t>
      </w:r>
    </w:p>
    <w:p w14:paraId="00000028">
      <w:pPr>
        <w:spacing w:before="60" w:beforeAutospacing="0" w:after="60" w:afterAutospacing="0"/>
        <w:rPr/>
      </w:pPr>
      <w:r>
        <w:rPr>
          <w:rFonts w:ascii="Georgia" w:cs="Georgia" w:eastAsia="Georgia" w:hAnsi="Georgia"/>
          <w:sz w:val="24"/>
          <w:szCs w:val="24"/>
        </w:rPr>
        <w:t>•  Do I feel alone or unseen?</w:t>
      </w:r>
    </w:p>
    <w:p w14:paraId="00000029">
      <w:pPr>
        <w:spacing w:before="60" w:beforeAutospacing="0" w:after="60" w:afterAutospacing="0"/>
        <w:rPr/>
      </w:pPr>
      <w:r>
        <w:rPr>
          <w:rFonts w:ascii="Georgia" w:cs="Georgia" w:eastAsia="Georgia" w:hAnsi="Georgia"/>
          <w:sz w:val="24"/>
          <w:szCs w:val="24"/>
        </w:rPr>
        <w:t>•  Do I feel like I have to earn my place?</w:t>
      </w:r>
    </w:p>
    <w:p w14:paraId="0000002A">
      <w:pPr>
        <w:spacing w:before="60" w:beforeAutospacing="0" w:after="180" w:afterAutospacing="0"/>
        <w:rPr/>
      </w:pPr>
      <w:r>
        <w:rPr>
          <w:rFonts w:ascii="Georgia" w:cs="Georgia" w:eastAsia="Georgia" w:hAnsi="Georgia"/>
          <w:sz w:val="24"/>
          <w:szCs w:val="24"/>
        </w:rPr>
        <w:t>•  Do I feel like I’m not enough — or too much?</w:t>
      </w:r>
    </w:p>
    <w:p w14:paraId="0000002B">
      <w:pPr>
        <w:spacing w:before="0" w:beforeAutospacing="0" w:after="200" w:afterAutospacing="0"/>
        <w:rPr/>
      </w:pPr>
      <w:r>
        <w:rPr>
          <w:rFonts w:ascii="Georgia" w:cs="Georgia" w:eastAsia="Georgia" w:hAnsi="Georgia"/>
          <w:sz w:val="24"/>
          <w:szCs w:val="24"/>
        </w:rPr>
        <w:t>These feelings aren’t weaknesses. They’re invitations. Jesus said He came to “bind up the brokenhearted” (Isaiah 61:1). He’s not afraid of what’s inside you.</w:t>
      </w:r>
    </w:p>
    <w:p w14:paraId="0000002C">
      <w:pPr>
        <w:pStyle w:val="Heading2"/>
        <w:rPr/>
      </w:pPr>
      <w:r>
        <w:rPr>
          <w:rFonts w:ascii="Arial" w:cs="Arial" w:eastAsia="Arial" w:hAnsi="Arial"/>
          <w:b/>
          <w:bCs/>
          <w:color w:val="6c3483"/>
          <w:sz w:val="26"/>
          <w:szCs w:val="26"/>
        </w:rPr>
        <w:t>Step Four: Name the Stronghold</w:t>
      </w:r>
    </w:p>
    <w:p w14:paraId="0000002D">
      <w:pPr>
        <w:spacing w:before="0" w:beforeAutospacing="0" w:after="180" w:afterAutospacing="0"/>
        <w:rPr/>
      </w:pPr>
      <w:r>
        <w:rPr>
          <w:rFonts w:ascii="Georgia" w:cs="Georgia" w:eastAsia="Georgia" w:hAnsi="Georgia"/>
          <w:sz w:val="24"/>
          <w:szCs w:val="24"/>
        </w:rPr>
        <w:t>Once you’ve identified your triggers, responses, and feelings, you can often begin to see the stronghold underneath. Here are some common ones:</w:t>
      </w:r>
    </w:p>
    <w:p w14:paraId="0000002E">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Fear of rejection: </w:t>
      </w:r>
      <w:r>
        <w:rPr>
          <w:rFonts w:ascii="Georgia" w:cs="Georgia" w:eastAsia="Georgia" w:hAnsi="Georgia"/>
          <w:sz w:val="24"/>
          <w:szCs w:val="24"/>
        </w:rPr>
        <w:t>Triggered by disapproval; responds with people-pleasing or withdrawal.</w:t>
      </w:r>
    </w:p>
    <w:p w14:paraId="0000002F">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Shame: </w:t>
      </w:r>
      <w:r>
        <w:rPr>
          <w:rFonts w:ascii="Georgia" w:cs="Georgia" w:eastAsia="Georgia" w:hAnsi="Georgia"/>
          <w:sz w:val="24"/>
          <w:szCs w:val="24"/>
        </w:rPr>
        <w:t>Triggered by failure or exposure; responds with hiding or performance.</w:t>
      </w:r>
    </w:p>
    <w:p w14:paraId="00000030">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Control: </w:t>
      </w:r>
      <w:r>
        <w:rPr>
          <w:rFonts w:ascii="Georgia" w:cs="Georgia" w:eastAsia="Georgia" w:hAnsi="Georgia"/>
          <w:sz w:val="24"/>
          <w:szCs w:val="24"/>
        </w:rPr>
        <w:t>Triggered by uncertainty; responds with overfunctioning or anxiety.</w:t>
      </w:r>
    </w:p>
    <w:p w14:paraId="00000031">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Unworthiness: </w:t>
      </w:r>
      <w:r>
        <w:rPr>
          <w:rFonts w:ascii="Georgia" w:cs="Georgia" w:eastAsia="Georgia" w:hAnsi="Georgia"/>
          <w:sz w:val="24"/>
          <w:szCs w:val="24"/>
        </w:rPr>
        <w:t>Triggered by success or praise; responds with deflection or self-sabotage.</w:t>
      </w:r>
    </w:p>
    <w:p w14:paraId="00000032">
      <w:pPr>
        <w:spacing w:before="60" w:beforeAutospacing="0" w:after="18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Abandonment: </w:t>
      </w:r>
      <w:r>
        <w:rPr>
          <w:rFonts w:ascii="Georgia" w:cs="Georgia" w:eastAsia="Georgia" w:hAnsi="Georgia"/>
          <w:sz w:val="24"/>
          <w:szCs w:val="24"/>
        </w:rPr>
        <w:t>Triggered by distance or conflict; responds with clinging or pushing away.</w:t>
      </w:r>
    </w:p>
    <w:p w14:paraId="00000033">
      <w:pPr>
        <w:spacing w:before="0" w:beforeAutospacing="0" w:after="200" w:afterAutospacing="0"/>
        <w:rPr/>
      </w:pPr>
      <w:r>
        <w:rPr>
          <w:rFonts w:ascii="Georgia" w:cs="Georgia" w:eastAsia="Georgia" w:hAnsi="Georgia"/>
          <w:sz w:val="24"/>
          <w:szCs w:val="24"/>
        </w:rPr>
        <w:t>Naming a stronghold is not a diagnosis — it’s a starting place. You’re not labeling yourself; you’re locating where God wants to work.</w:t>
      </w:r>
    </w:p>
    <w:p w14:paraId="00000034">
      <w:pPr>
        <w:pStyle w:val="Heading2"/>
        <w:rPr/>
      </w:pPr>
      <w:r>
        <w:rPr>
          <w:rFonts w:ascii="Arial" w:cs="Arial" w:eastAsia="Arial" w:hAnsi="Arial"/>
          <w:b/>
          <w:bCs/>
          <w:color w:val="6c3483"/>
          <w:sz w:val="26"/>
          <w:szCs w:val="26"/>
        </w:rPr>
        <w:t>Step Five: Bring It to the Lord</w:t>
      </w:r>
    </w:p>
    <w:p w14:paraId="00000035">
      <w:pPr>
        <w:spacing w:before="0" w:beforeAutospacing="0" w:after="180" w:afterAutospacing="0"/>
        <w:rPr/>
      </w:pPr>
      <w:r>
        <w:rPr>
          <w:rFonts w:ascii="Georgia" w:cs="Georgia" w:eastAsia="Georgia" w:hAnsi="Georgia"/>
          <w:sz w:val="24"/>
          <w:szCs w:val="24"/>
        </w:rPr>
        <w:t>Awareness alone doesn’t set us free — but it opens the door for the One who does. Once you’ve named what you see, bring it to Jesus in prayer. You might say something like:</w:t>
      </w:r>
    </w:p>
    <w:p w14:paraId="00000036">
      <w:pPr>
        <w:spacing w:before="120" w:beforeAutospacing="0" w:after="120" w:afterAutospacing="0"/>
        <w:ind w:left="720" w:right="720"/>
        <w:rPr/>
      </w:pPr>
      <w:r>
        <w:rPr>
          <w:rFonts w:ascii="Georgia" w:cs="Georgia" w:eastAsia="Georgia" w:hAnsi="Georgia"/>
          <w:i/>
          <w:iCs/>
          <w:color w:val="4a235a"/>
          <w:sz w:val="24"/>
          <w:szCs w:val="24"/>
        </w:rPr>
        <w:t>“Lord, I can see that I have a stronghold of fear around rejection. I’ve been protecting myself instead of trusting You. I repent of letting this pattern rule me, and I invite You into this place. Heal what’s broken here and replace these lies with Your truth.”</w:t>
      </w:r>
    </w:p>
    <w:p w14:paraId="00000037">
      <w:pPr>
        <w:spacing w:before="180" w:beforeAutospacing="0" w:after="200" w:afterAutospacing="0"/>
        <w:rPr/>
      </w:pPr>
      <w:r>
        <w:rPr>
          <w:rFonts w:ascii="Georgia" w:cs="Georgia" w:eastAsia="Georgia" w:hAnsi="Georgia"/>
          <w:sz w:val="24"/>
          <w:szCs w:val="24"/>
        </w:rPr>
        <w:t>Then ask Him: “What is the truth You want me to know about this?” He is always faithful to answer. Romans 12:2 reminds us that transformation comes through the renewing of our minds — and that renewal begins with truth.</w:t>
      </w:r>
    </w:p>
    <w:p w14:paraId="00000038">
      <w:pPr>
        <w:pBdr>
          <w:top w:val="single" w:color="6c3483" w:sz="6" w:space="1"/>
        </w:pBdr>
        <w:spacing w:before="240" w:beforeAutospacing="0" w:after="0" w:afterAutospacing="0"/>
        <w:rPr/>
      </w:pPr>
      <w:r>
        <w:rPr>
          <w:sz w:val="24"/>
          <w:szCs w:val="24"/>
        </w:rPr>
        <w:t xml:space="preserve"> </w:t>
      </w:r>
    </w:p>
    <w:p w14:paraId="00000039">
      <w:pPr>
        <w:spacing w:before="160" w:beforeAutospacing="0" w:after="160" w:afterAutospacing="0"/>
        <w:jc w:val="center"/>
        <w:rPr/>
      </w:pPr>
      <w:r>
        <w:rPr>
          <w:rFonts w:ascii="Arial" w:cs="Arial" w:eastAsia="Arial" w:hAnsi="Arial"/>
          <w:b/>
          <w:bCs/>
          <w:color w:val="4a235a"/>
          <w:sz w:val="28"/>
          <w:szCs w:val="28"/>
        </w:rPr>
        <w:t>A Word of Encouragement</w:t>
      </w:r>
    </w:p>
    <w:p w14:paraId="0000003A">
      <w:pPr>
        <w:spacing w:before="0" w:beforeAutospacing="0" w:after="180" w:afterAutospacing="0"/>
        <w:jc w:val="center"/>
        <w:rPr/>
      </w:pPr>
      <w:r>
        <w:rPr>
          <w:rFonts w:ascii="Georgia" w:cs="Georgia" w:eastAsia="Georgia" w:hAnsi="Georgia"/>
          <w:i/>
          <w:iCs/>
          <w:sz w:val="24"/>
          <w:szCs w:val="24"/>
        </w:rPr>
        <w:t>You are not broken beyond repair. You are not defined by your reactions.</w:t>
      </w:r>
    </w:p>
    <w:p w14:paraId="0000003B">
      <w:pPr>
        <w:spacing w:before="0" w:beforeAutospacing="0" w:after="180" w:afterAutospacing="0"/>
        <w:rPr/>
      </w:pPr>
      <w:r>
        <w:rPr>
          <w:rFonts w:ascii="Georgia" w:cs="Georgia" w:eastAsia="Georgia" w:hAnsi="Georgia"/>
          <w:sz w:val="24"/>
          <w:szCs w:val="24"/>
        </w:rPr>
        <w:t>Every stronghold has a history — something happened that made these patterns feel necessary. God sees that history with compassion. He’s not surprised by what’s in you, and He’s not put off by it. He stepped into human flesh, walked into every kind of suffering, and rose again so that nothing — not shame, not fear, not patterns formed in pain — would have the final word in your life.</w:t>
      </w:r>
    </w:p>
    <w:p w14:paraId="0000003C">
      <w:pPr>
        <w:spacing w:before="0" w:beforeAutospacing="0" w:after="200" w:afterAutospacing="0"/>
        <w:rPr/>
      </w:pPr>
      <w:r>
        <w:rPr>
          <w:rFonts w:ascii="Georgia" w:cs="Georgia" w:eastAsia="Georgia" w:hAnsi="Georgia"/>
          <w:i/>
          <w:iCs/>
          <w:color w:val="4a235a"/>
          <w:sz w:val="24"/>
          <w:szCs w:val="24"/>
        </w:rPr>
        <w:t>“So if the Son sets you free, you will be free indeed.” (John 8:36)</w:t>
      </w:r>
    </w:p>
    <w:p w14:paraId="0000003D">
      <w:pPr>
        <w:spacing w:before="0" w:beforeAutospacing="0" w:after="200" w:afterAutospacing="0"/>
        <w:rPr/>
      </w:pPr>
      <w:r>
        <w:rPr>
          <w:rFonts w:ascii="Georgia" w:cs="Georgia" w:eastAsia="Georgia" w:hAnsi="Georgia"/>
          <w:sz w:val="24"/>
          <w:szCs w:val="24"/>
        </w:rPr>
        <w:t>That freedom is not just a future promise — it’s available to you today, one honest moment at a time.</w:t>
      </w:r>
    </w:p>
    <w:p w14:paraId="0000003E">
      <w:pPr>
        <w:pBdr>
          <w:top w:val="single" w:color="cccccc" w:sz="2" w:space="1"/>
        </w:pBdr>
        <w:spacing w:before="240" w:beforeAutospacing="0" w:after="60" w:afterAutospacing="0"/>
        <w:jc w:val="center"/>
        <w:rPr/>
      </w:pPr>
      <w:r>
        <w:rPr>
          <w:rFonts w:ascii="Georgia" w:cs="Georgia" w:eastAsia="Georgia" w:hAnsi="Georgia"/>
          <w:i/>
          <w:iCs/>
          <w:color w:val="666666"/>
          <w:sz w:val="20"/>
          <w:szCs w:val="20"/>
        </w:rPr>
        <w:t>Consider keeping a simple journal: What triggered me? How did I respond? What did I feel? What stronghold might be underneath? What truth does God want me to receive?</w:t>
      </w:r>
    </w:p>
    <w:sectPr>
      <w:pgSz w:w="12240" w:h="15840" w:orient="portrait"/>
      <w:pgMar w:top="1440" w:right="1440" w:bottom="1440" w:left="1440" w:header="708" w:footer="708" w:gutter="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endnote w:type="separator" w:id="0">
    <w:p w14:paraId="00000003">
      <w:pPr>
        <w:spacing w:beforeAutospacing="0" w:after="0" w:afterAutospacing="0" w:line="240" w:lineRule="auto"/>
        <w:rPr/>
      </w:pPr>
      <w:r>
        <w:rPr>
          <w:rStyle w:val="Endnotereference"/>
        </w:rPr>
        <w:endnoteRef/>
      </w:r>
      <w:r>
        <w:rPr/>
        <w:separator/>
      </w:r>
    </w:p>
  </w:endnote>
  <w:endnote w:type="continuationSeparator" w:id="1">
    <w:p w14:paraId="00000004">
      <w:pPr>
        <w:spacing w:beforeAutospacing="0" w:after="0" w:afterAutospacing="0" w:line="240" w:lineRule="auto"/>
        <w:rPr/>
      </w:pPr>
      <w:r>
        <w:rPr>
          <w:rStyle w:val="Endnotereference"/>
        </w:rPr>
        <w:endnoteRef/>
      </w:r>
      <w:r>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Georgia"/>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footnote w:type="separator" w:id="0">
    <w:p w14:paraId="00000001">
      <w:pPr>
        <w:spacing w:beforeAutospacing="0" w:after="0" w:afterAutospacing="0" w:line="240" w:lineRule="auto"/>
        <w:rPr/>
      </w:pPr>
      <w:r>
        <w:rPr>
          <w:rStyle w:val="Footnotereference"/>
        </w:rPr>
        <w:footnoteRef/>
      </w:r>
      <w:r>
        <w:rPr/>
        <w:separator/>
      </w:r>
    </w:p>
  </w:footnote>
  <w:footnote w:type="continuationSeparator" w:id="1">
    <w:p w14:paraId="00000002">
      <w:pPr>
        <w:spacing w:beforeAutospacing="0" w:after="0" w:afterAutospacing="0" w:line="240" w:lineRule="auto"/>
        <w:rPr/>
      </w:pPr>
      <w:r>
        <w:rPr>
          <w:rStyle w:val="Footnotereference"/>
        </w:rPr>
        <w:footnoteRef/>
      </w: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name="compatibilityMode" w:uri="http://schemas.microsoft.com/office/word"/>
  </w:compat>
  <w:footnotePr>
    <w:footnote w:id="0"/>
    <w:footnote w:id="1"/>
  </w:footnotePr>
  <w:endnotePr>
    <w:endnote w:id="0"/>
    <w:endnote w:id="1"/>
  </w:endnotePr>
  <w:trackRevisions w:val="off"/>
  <w:displayBackgroundShape w:val="on"/>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Georgia" w:cs="Georgia" w:eastAsia="Georgia" w:hAnsi="Georgia"/>
        <w:sz w:val="24"/>
        <w:szCs w:val="24"/>
      </w:rPr>
    </w:rPrDefault>
    <w:pPrDefault/>
  </w:docDefaults>
  <w:style w:type="paragraph" w:default="1" w:styleId="Normal">
    <w:name w:val="Normal"/>
    <w:uiPriority w:val="0"/>
    <w:qFormat w:val="on"/>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styleId="Title">
    <w:name w:val="Title"/>
    <w:basedOn w:val="Normal"/>
    <w:next w:val="Normal"/>
    <w:uiPriority w:val="99"/>
    <w:qFormat w:val="on"/>
    <w:rPr>
      <w:sz w:val="56"/>
      <w:szCs w:val="56"/>
    </w:rPr>
  </w:style>
  <w:style w:type="paragraph" w:styleId="Heading3">
    <w:name w:val="Heading 3"/>
    <w:basedOn w:val="Normal"/>
    <w:next w:val="Normal"/>
    <w:uiPriority w:val="99"/>
    <w:qFormat w:val="on"/>
    <w:rPr>
      <w:color w:val="1f4d78"/>
      <w:sz w:val="24"/>
      <w:szCs w:val="24"/>
    </w:rPr>
  </w:style>
  <w:style w:type="paragraph" w:styleId="Heading4">
    <w:name w:val="Heading 4"/>
    <w:basedOn w:val="Normal"/>
    <w:next w:val="Normal"/>
    <w:uiPriority w:val="99"/>
    <w:qFormat w:val="on"/>
    <w:rPr>
      <w:i/>
      <w:iCs/>
      <w:color w:val="2e74b5"/>
    </w:rPr>
  </w:style>
  <w:style w:type="paragraph" w:styleId="Heading5">
    <w:name w:val="Heading 5"/>
    <w:basedOn w:val="Normal"/>
    <w:next w:val="Normal"/>
    <w:uiPriority w:val="99"/>
    <w:qFormat w:val="on"/>
    <w:rPr>
      <w:color w:val="2e74b5"/>
    </w:rPr>
  </w:style>
  <w:style w:type="paragraph" w:styleId="Heading6">
    <w:name w:val="Heading 6"/>
    <w:basedOn w:val="Normal"/>
    <w:next w:val="Normal"/>
    <w:uiPriority w:val="99"/>
    <w:qFormat w:val="on"/>
    <w:rPr>
      <w:color w:val="1f4d78"/>
    </w:rPr>
  </w:style>
  <w:style w:type="paragraph" w:styleId="Strong">
    <w:name w:val="Strong"/>
    <w:basedOn w:val="Normal"/>
    <w:next w:val="Normal"/>
    <w:uiPriority w:val="99"/>
    <w:qFormat w:val="on"/>
    <w:rPr>
      <w:b/>
      <w:bCs/>
    </w:rPr>
  </w:style>
  <w:style w:type="paragraph" w:styleId="ListParagraph">
    <w:name w:val="List Paragraph"/>
    <w:basedOn w:val="Normal"/>
    <w:uiPriority w:val="99"/>
    <w:qFormat w:val="on"/>
  </w:style>
  <w:style w:type="character" w:styleId="Hyperlink">
    <w:name w:val="Hyperlink"/>
    <w:basedOn w:val="DefaultParagraphFont"/>
    <w:uiPriority w:val="99"/>
    <w:unhideWhenUsed w:val="on"/>
    <w:rPr>
      <w:color w:val="0563c1"/>
      <w:u w:val="single"/>
    </w:rPr>
  </w:style>
  <w:style w:type="character" w:styleId="Footnotereference">
    <w:name w:val="Footnote reference"/>
    <w:basedOn w:val="DefaultParagraphFont"/>
    <w:uiPriority w:val="99"/>
    <w:semiHidden w:val="on"/>
    <w:unhideWhenUsed w:val="on"/>
    <w:rPr>
      <w:vertAlign w:val="superscript"/>
    </w:r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styleId="FootnoteTextChar">
    <w:name w:val="Footnote Text Char"/>
    <w:basedOn w:val="DefaultParagraphFont"/>
    <w:link w:val="Footnotetext"/>
    <w:uiPriority w:val="99"/>
    <w:semiHidden w:val="on"/>
    <w:unhideWhenUsed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styleId="EndnoteTextChar">
    <w:name w:val="Endnote Text Char"/>
    <w:basedOn w:val="DefaultParagraphFont"/>
    <w:link w:val="Endnotetext"/>
    <w:uiPriority w:val="99"/>
    <w:semiHidden w:val="on"/>
    <w:unhideWhenUsed w:val="on"/>
    <w:rPr>
      <w:sz w:val="20"/>
      <w:szCs w:val="20"/>
    </w:rPr>
  </w:style>
  <w:style w:type="paragraph" w:styleId="Heading1">
    <w:name w:val="Heading 1"/>
    <w:basedOn w:val="Normal"/>
    <w:next w:val="Normal"/>
    <w:uiPriority w:val="99"/>
    <w:qFormat w:val="on"/>
    <w:pPr>
      <w:spacing w:before="320" w:beforeAutospacing="0" w:after="160" w:afterAutospacing="0"/>
    </w:pPr>
    <w:rPr>
      <w:rFonts w:ascii="Arial" w:cs="Arial" w:eastAsia="Arial" w:hAnsi="Arial"/>
      <w:b/>
      <w:bCs/>
      <w:color w:val="4a235a"/>
      <w:sz w:val="36"/>
      <w:szCs w:val="36"/>
    </w:rPr>
  </w:style>
  <w:style w:type="paragraph" w:styleId="Heading2">
    <w:name w:val="Heading 2"/>
    <w:basedOn w:val="Normal"/>
    <w:next w:val="Normal"/>
    <w:uiPriority w:val="99"/>
    <w:qFormat w:val="on"/>
    <w:pPr>
      <w:spacing w:before="240" w:beforeAutospacing="0" w:after="120" w:afterAutospacing="0"/>
    </w:pPr>
    <w:rPr>
      <w:rFonts w:ascii="Arial" w:cs="Arial" w:eastAsia="Arial" w:hAnsi="Arial"/>
      <w:b/>
      <w:bCs/>
      <w:color w:val="6c3483"/>
      <w:sz w:val="26"/>
      <w:szCs w:val="26"/>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s>
</file>

<file path=word/_rels/fontTable.xml.rels><?xml version="1.0" encoding="UTF-8"?><Relationships xmlns="http://schemas.openxmlformats.org/package/2006/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Judy Gregerson</cp:lastModifiedBy>
</cp:coreProperties>
</file>

<file path=docProps/custom.xml><?xml version="1.0" encoding="utf-8"?>
<Properties xmlns="http://schemas.openxmlformats.org/officeDocument/2006/custom-properties" xmlns:vt="http://schemas.openxmlformats.org/officeDocument/2006/docPropsVTypes"/>
</file>